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RWPN Annual General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12th November 2020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Via Teams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AGM. The minutes of the 2019 minutes (previously circulated) were approved. No matters arising.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Election of Officers.   Simon Labbett (chair), James Bole (vice chair), Daniel Scholes (treasurer) were re-elected. Dawn Taylor (secretary) was elected.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Setting of annual fee.  The fee was confirmed as remaining at £84 and the fee for all other categories of membership will remain the same.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report. Daniel reported that membership at Nov 2020 stood at 594 (373 full registrant members).  The end of year accounts Aug 2019 showed an operating surplus of £12,701 after corporation tax) and cash in hand at Lloyd's bank stood at £44,762.  Full accounts are available via our website.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Chair’s report.  Simon presented a report that covered COVID-19 practice and an update on professional registration, including: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to Professional Standards Authority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establishment of Complaints and Concerns process (aka Fitness to Practice)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establishment of Registration and Professional Standards Committee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guest presentation was from Debbie James, Director of Deafblind Enablement on “Covid’s Impact on Living with Deafblindness” 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